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4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7735"/>
      </w:tblGrid>
      <w:tr w:rsidR="006C18C0" w:rsidTr="0077510A">
        <w:tc>
          <w:tcPr>
            <w:tcW w:w="2435" w:type="dxa"/>
          </w:tcPr>
          <w:p w:rsidR="006C18C0" w:rsidRDefault="006C18C0" w:rsidP="0077510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4917">
              <w:rPr>
                <w:rFonts w:ascii="Book Antiqua" w:hAnsi="Book Antiqua"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5F4245F9" wp14:editId="0C835620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73660</wp:posOffset>
                  </wp:positionV>
                  <wp:extent cx="889000" cy="894715"/>
                  <wp:effectExtent l="0" t="0" r="6350" b="635"/>
                  <wp:wrapSquare wrapText="right"/>
                  <wp:docPr id="1" name="Picture 1" descr="NIT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T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5" w:type="dxa"/>
          </w:tcPr>
          <w:p w:rsidR="006C18C0" w:rsidRDefault="006C18C0" w:rsidP="0077510A">
            <w:pPr>
              <w:pStyle w:val="Heading2"/>
              <w:jc w:val="center"/>
              <w:outlineLvl w:val="1"/>
              <w:rPr>
                <w:rFonts w:ascii="Book Antiqua" w:hAnsi="Book Antiqua" w:cs="Nirmala UI"/>
                <w:bCs/>
                <w:szCs w:val="24"/>
                <w:cs/>
                <w:lang w:bidi="hi-IN"/>
              </w:rPr>
            </w:pPr>
          </w:p>
          <w:p w:rsidR="006C18C0" w:rsidRPr="00FA71AD" w:rsidRDefault="006C18C0" w:rsidP="0077510A">
            <w:pPr>
              <w:pStyle w:val="Heading2"/>
              <w:jc w:val="center"/>
              <w:outlineLvl w:val="1"/>
              <w:rPr>
                <w:rFonts w:ascii="Book Antiqua" w:hAnsi="Book Antiqua"/>
                <w:szCs w:val="24"/>
              </w:rPr>
            </w:pP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राष्ट्रीय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प्रौद्योगिकी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संस्थान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नागालैंड</w:t>
            </w:r>
          </w:p>
          <w:p w:rsidR="006C18C0" w:rsidRDefault="006C18C0" w:rsidP="0077510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A71AD">
              <w:rPr>
                <w:rFonts w:ascii="Book Antiqua" w:hAnsi="Book Antiqua"/>
                <w:b/>
                <w:sz w:val="24"/>
                <w:szCs w:val="24"/>
              </w:rPr>
              <w:t>NATIONAL INSTITUTE OF TECHNOLOGY NAGALAND</w:t>
            </w:r>
            <w:r w:rsidRPr="00FA71AD"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FA71AD">
              <w:rPr>
                <w:rFonts w:ascii="Book Antiqua" w:hAnsi="Book Antiqua"/>
                <w:sz w:val="24"/>
                <w:szCs w:val="24"/>
              </w:rPr>
              <w:t xml:space="preserve">(An Institute of National Importance under </w:t>
            </w:r>
            <w:proofErr w:type="spellStart"/>
            <w:r w:rsidRPr="00FA71AD">
              <w:rPr>
                <w:rFonts w:ascii="Book Antiqua" w:hAnsi="Book Antiqua"/>
                <w:sz w:val="24"/>
                <w:szCs w:val="24"/>
              </w:rPr>
              <w:t>MoE</w:t>
            </w:r>
            <w:proofErr w:type="spellEnd"/>
            <w:r w:rsidRPr="00FA71AD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FA71AD">
              <w:rPr>
                <w:rFonts w:ascii="Book Antiqua" w:hAnsi="Book Antiqua"/>
                <w:sz w:val="24"/>
                <w:szCs w:val="24"/>
              </w:rPr>
              <w:t>Govt</w:t>
            </w:r>
            <w:proofErr w:type="spellEnd"/>
            <w:r w:rsidRPr="00FA71AD">
              <w:rPr>
                <w:rFonts w:ascii="Book Antiqua" w:hAnsi="Book Antiqua"/>
                <w:sz w:val="24"/>
                <w:szCs w:val="24"/>
              </w:rPr>
              <w:t xml:space="preserve"> of India)</w:t>
            </w:r>
            <w:r w:rsidRPr="00FA71AD">
              <w:rPr>
                <w:rFonts w:ascii="Book Antiqua" w:hAnsi="Book Antiqua"/>
                <w:sz w:val="24"/>
                <w:szCs w:val="24"/>
              </w:rPr>
              <w:br/>
            </w:r>
            <w:r>
              <w:rPr>
                <w:rFonts w:ascii="Book Antiqua" w:hAnsi="Book Antiqua"/>
                <w:b/>
                <w:sz w:val="24"/>
                <w:szCs w:val="24"/>
              </w:rPr>
              <w:t>Chum</w:t>
            </w:r>
            <w:r w:rsidRPr="00FA71AD">
              <w:rPr>
                <w:rFonts w:ascii="Book Antiqua" w:hAnsi="Book Antiqua"/>
                <w:b/>
                <w:sz w:val="24"/>
                <w:szCs w:val="24"/>
              </w:rPr>
              <w:t>ukedima, Nagaland - 797103</w:t>
            </w:r>
          </w:p>
        </w:tc>
      </w:tr>
      <w:tr w:rsidR="006C18C0" w:rsidTr="0077510A">
        <w:tc>
          <w:tcPr>
            <w:tcW w:w="10170" w:type="dxa"/>
            <w:gridSpan w:val="2"/>
          </w:tcPr>
          <w:p w:rsidR="006C18C0" w:rsidRDefault="006C18C0" w:rsidP="0077510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C18C0" w:rsidRPr="00545893" w:rsidRDefault="006C18C0" w:rsidP="0077510A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545893">
              <w:rPr>
                <w:rFonts w:ascii="Book Antiqua" w:hAnsi="Book Antiqua"/>
                <w:b/>
                <w:sz w:val="24"/>
                <w:szCs w:val="24"/>
                <w:u w:val="single"/>
              </w:rPr>
              <w:t>Expression of Interest for Mess Catering Services at NIT Nagaland</w:t>
            </w:r>
          </w:p>
          <w:p w:rsidR="006C18C0" w:rsidRDefault="006C18C0" w:rsidP="0077510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C18C0" w:rsidRDefault="006C18C0" w:rsidP="0077510A">
            <w:p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The Mess Committee, 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NIT Nagaland invites Expression of Interest (EOI) for </w:t>
            </w:r>
            <w:r>
              <w:rPr>
                <w:rFonts w:ascii="Book Antiqua" w:hAnsi="Book Antiqua"/>
                <w:sz w:val="20"/>
                <w:szCs w:val="20"/>
              </w:rPr>
              <w:t>two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 distinct mess facilities for catering services on fixed cost basis for its Hostels student, faculty members, staff, and guests (for Breakfast, Lunch, Evening Snacks, and Dinner). The</w:t>
            </w:r>
            <w:r>
              <w:rPr>
                <w:rFonts w:ascii="Book Antiqua" w:hAnsi="Book Antiqua"/>
                <w:sz w:val="20"/>
                <w:szCs w:val="20"/>
              </w:rPr>
              <w:t xml:space="preserve"> institute has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 t</w:t>
            </w:r>
            <w:r>
              <w:rPr>
                <w:rFonts w:ascii="Book Antiqua" w:hAnsi="Book Antiqua"/>
                <w:sz w:val="20"/>
                <w:szCs w:val="20"/>
              </w:rPr>
              <w:t>wo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 different mess facilities within institution premises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6C18C0" w:rsidRPr="00545893" w:rsidRDefault="006C18C0" w:rsidP="006C18C0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330" w:hanging="270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45893">
              <w:rPr>
                <w:rFonts w:ascii="Book Antiqua" w:hAnsi="Book Antiqua"/>
                <w:b/>
                <w:sz w:val="20"/>
                <w:szCs w:val="20"/>
              </w:rPr>
              <w:t>Mess-I for Boys Hostel - Capacity 300 ± 50 (EOI/NIT-N/MCS/Hostel/202</w:t>
            </w:r>
            <w:r>
              <w:rPr>
                <w:rFonts w:ascii="Book Antiqua" w:hAnsi="Book Antiqua"/>
                <w:b/>
                <w:sz w:val="20"/>
                <w:szCs w:val="20"/>
              </w:rPr>
              <w:t>3/07-01 Dated: 05-07-2023</w:t>
            </w:r>
            <w:r w:rsidRPr="00545893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  <w:p w:rsidR="006C18C0" w:rsidRPr="00545893" w:rsidRDefault="006C18C0" w:rsidP="006C18C0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330" w:hanging="330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45893">
              <w:rPr>
                <w:rFonts w:ascii="Book Antiqua" w:hAnsi="Book Antiqua"/>
                <w:b/>
                <w:sz w:val="20"/>
                <w:szCs w:val="20"/>
              </w:rPr>
              <w:t>Mess-II for Boys Hostel - Capacity 250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± 50 (EOI/NIT-N/MCS/Hostel/2023/07-02</w:t>
            </w:r>
            <w:r w:rsidR="00DE3084">
              <w:rPr>
                <w:rFonts w:ascii="Book Antiqua" w:hAnsi="Book Antiqua"/>
                <w:b/>
                <w:sz w:val="20"/>
                <w:szCs w:val="20"/>
              </w:rPr>
              <w:t xml:space="preserve"> Dated: 05</w:t>
            </w:r>
            <w:r w:rsidRPr="00545893">
              <w:rPr>
                <w:rFonts w:ascii="Book Antiqua" w:hAnsi="Book Antiqua"/>
                <w:b/>
                <w:sz w:val="20"/>
                <w:szCs w:val="20"/>
              </w:rPr>
              <w:t>-0</w:t>
            </w:r>
            <w:r w:rsidR="00DE3084">
              <w:rPr>
                <w:rFonts w:ascii="Book Antiqua" w:hAnsi="Book Antiqua"/>
                <w:b/>
                <w:sz w:val="20"/>
                <w:szCs w:val="20"/>
              </w:rPr>
              <w:t>7</w:t>
            </w:r>
            <w:r w:rsidRPr="00545893">
              <w:rPr>
                <w:rFonts w:ascii="Book Antiqua" w:hAnsi="Book Antiqua"/>
                <w:b/>
                <w:sz w:val="20"/>
                <w:szCs w:val="20"/>
              </w:rPr>
              <w:t>-202</w:t>
            </w:r>
            <w:r>
              <w:rPr>
                <w:rFonts w:ascii="Book Antiqua" w:hAnsi="Book Antiqua"/>
                <w:b/>
                <w:sz w:val="20"/>
                <w:szCs w:val="20"/>
              </w:rPr>
              <w:t>3</w:t>
            </w:r>
            <w:r w:rsidRPr="00545893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  <w:p w:rsidR="006C18C0" w:rsidRPr="00545893" w:rsidRDefault="006C18C0" w:rsidP="0077510A">
            <w:pPr>
              <w:spacing w:before="120" w:after="120" w:line="36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0D5B44">
              <w:rPr>
                <w:rFonts w:ascii="Book Antiqua" w:hAnsi="Book Antiqua"/>
                <w:sz w:val="20"/>
                <w:szCs w:val="20"/>
              </w:rPr>
              <w:t xml:space="preserve">The Mess Committee, NIT Nagaland reserves the right to award and/or reject the contracts assigning any reason thereto. </w:t>
            </w:r>
            <w:r w:rsidR="00F9605C">
              <w:rPr>
                <w:rFonts w:ascii="Times New Roman" w:hAnsi="Times New Roman"/>
                <w:b/>
                <w:color w:val="000000"/>
              </w:rPr>
              <w:t>The EOI</w:t>
            </w:r>
            <w:bookmarkStart w:id="0" w:name="_GoBack"/>
            <w:bookmarkEnd w:id="0"/>
            <w:r w:rsidR="003E53E7" w:rsidRPr="007645B7">
              <w:rPr>
                <w:rFonts w:ascii="Times New Roman" w:hAnsi="Times New Roman"/>
                <w:b/>
                <w:color w:val="000000"/>
              </w:rPr>
              <w:t xml:space="preserve"> should be submitted on or before the due date and time (14-07-2023 at 12.00 Noon)</w:t>
            </w:r>
            <w:r w:rsidR="00315CD7">
              <w:rPr>
                <w:rFonts w:ascii="Book Antiqua" w:hAnsi="Book Antiqua"/>
                <w:b/>
                <w:sz w:val="20"/>
                <w:szCs w:val="20"/>
              </w:rPr>
              <w:t>. The Detailed EIO c</w:t>
            </w:r>
            <w:r w:rsidRPr="00545893">
              <w:rPr>
                <w:rFonts w:ascii="Book Antiqua" w:hAnsi="Book Antiqua"/>
                <w:b/>
                <w:sz w:val="20"/>
                <w:szCs w:val="20"/>
              </w:rPr>
              <w:t xml:space="preserve">an be downloaded from the Institute website </w:t>
            </w:r>
            <w:hyperlink r:id="rId6" w:history="1">
              <w:r w:rsidRPr="00545893">
                <w:rPr>
                  <w:rStyle w:val="Hyperlink"/>
                  <w:rFonts w:ascii="Book Antiqua" w:hAnsi="Book Antiqua"/>
                  <w:b/>
                  <w:sz w:val="20"/>
                  <w:szCs w:val="20"/>
                </w:rPr>
                <w:t>www.nitnagaland.ac.in</w:t>
              </w:r>
            </w:hyperlink>
            <w:r w:rsidRPr="00545893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  <w:p w:rsidR="006C18C0" w:rsidRPr="00C8533F" w:rsidRDefault="00315CD7" w:rsidP="0077510A">
            <w:pPr>
              <w:tabs>
                <w:tab w:val="left" w:pos="1025"/>
                <w:tab w:val="right" w:pos="9954"/>
              </w:tabs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Date: 05-07</w:t>
            </w:r>
            <w:r w:rsidR="006C18C0">
              <w:rPr>
                <w:rFonts w:ascii="Book Antiqua" w:hAnsi="Book Antiqua"/>
                <w:b/>
                <w:bCs/>
                <w:sz w:val="20"/>
                <w:szCs w:val="20"/>
              </w:rPr>
              <w:t>-2023                                                                                                                                                 Registrar</w:t>
            </w:r>
          </w:p>
          <w:p w:rsidR="006C18C0" w:rsidRPr="00C8533F" w:rsidRDefault="006C18C0" w:rsidP="0077510A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B55888" w:rsidRDefault="00B55888"/>
    <w:sectPr w:rsidR="00B55888" w:rsidSect="006C18C0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441E"/>
    <w:multiLevelType w:val="hybridMultilevel"/>
    <w:tmpl w:val="9D08A4C4"/>
    <w:lvl w:ilvl="0" w:tplc="CABC23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D0"/>
    <w:rsid w:val="00315CD7"/>
    <w:rsid w:val="003E53E7"/>
    <w:rsid w:val="006C18C0"/>
    <w:rsid w:val="007645B7"/>
    <w:rsid w:val="008B7BD0"/>
    <w:rsid w:val="008D495B"/>
    <w:rsid w:val="00B55888"/>
    <w:rsid w:val="00D72FBD"/>
    <w:rsid w:val="00DB522F"/>
    <w:rsid w:val="00DE3084"/>
    <w:rsid w:val="00F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BA08"/>
  <w15:chartTrackingRefBased/>
  <w15:docId w15:val="{4981350B-1587-46CF-9332-E04204E7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C0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6C18C0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18C0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6C18C0"/>
    <w:pPr>
      <w:ind w:left="720"/>
      <w:contextualSpacing/>
    </w:pPr>
  </w:style>
  <w:style w:type="character" w:styleId="Hyperlink">
    <w:name w:val="Hyperlink"/>
    <w:uiPriority w:val="99"/>
    <w:unhideWhenUsed/>
    <w:rsid w:val="006C18C0"/>
    <w:rPr>
      <w:color w:val="0000FF"/>
      <w:u w:val="single"/>
    </w:rPr>
  </w:style>
  <w:style w:type="table" w:styleId="TableGrid">
    <w:name w:val="Table Grid"/>
    <w:basedOn w:val="TableNormal"/>
    <w:uiPriority w:val="39"/>
    <w:rsid w:val="006C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nagaland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NITN</dc:creator>
  <cp:keywords/>
  <dc:description/>
  <cp:lastModifiedBy>NITN</cp:lastModifiedBy>
  <cp:revision>10</cp:revision>
  <dcterms:created xsi:type="dcterms:W3CDTF">2023-07-05T08:58:00Z</dcterms:created>
  <dcterms:modified xsi:type="dcterms:W3CDTF">2023-07-05T12:41:00Z</dcterms:modified>
</cp:coreProperties>
</file>